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B95" w:rsidRPr="008667DB" w:rsidRDefault="00393B95" w:rsidP="00393B95">
      <w:pPr>
        <w:jc w:val="center"/>
        <w:rPr>
          <w:rFonts w:ascii="Comic Sans MS" w:hAnsi="Comic Sans MS"/>
          <w:b/>
          <w:sz w:val="28"/>
          <w:szCs w:val="28"/>
        </w:rPr>
      </w:pPr>
      <w:r w:rsidRPr="008667DB">
        <w:rPr>
          <w:rFonts w:ascii="Comic Sans MS" w:hAnsi="Comic Sans MS"/>
          <w:b/>
          <w:sz w:val="28"/>
          <w:szCs w:val="28"/>
        </w:rPr>
        <w:t>LE SICTO</w:t>
      </w:r>
      <w:bookmarkStart w:id="0" w:name="_GoBack"/>
      <w:bookmarkEnd w:id="0"/>
      <w:r w:rsidRPr="008667DB">
        <w:rPr>
          <w:rFonts w:ascii="Comic Sans MS" w:hAnsi="Comic Sans MS"/>
          <w:b/>
          <w:sz w:val="28"/>
          <w:szCs w:val="28"/>
        </w:rPr>
        <w:t>M DU PERIGORD NOIR SE MODERNISE</w:t>
      </w:r>
    </w:p>
    <w:p w:rsidR="00393B95" w:rsidRPr="008667DB" w:rsidRDefault="00393B95" w:rsidP="00393B95">
      <w:pPr>
        <w:jc w:val="both"/>
        <w:rPr>
          <w:rFonts w:ascii="Comic Sans MS" w:hAnsi="Comic Sans MS"/>
          <w:sz w:val="22"/>
          <w:szCs w:val="22"/>
        </w:rPr>
      </w:pPr>
    </w:p>
    <w:p w:rsidR="00393B95" w:rsidRPr="008667DB" w:rsidRDefault="00393B95" w:rsidP="00393B95">
      <w:pPr>
        <w:jc w:val="both"/>
        <w:rPr>
          <w:rFonts w:ascii="Comic Sans MS" w:hAnsi="Comic Sans MS"/>
          <w:sz w:val="22"/>
          <w:szCs w:val="22"/>
        </w:rPr>
      </w:pPr>
      <w:r w:rsidRPr="008667DB">
        <w:rPr>
          <w:rFonts w:ascii="Comic Sans MS" w:hAnsi="Comic Sans MS"/>
          <w:sz w:val="22"/>
          <w:szCs w:val="22"/>
        </w:rPr>
        <w:sym w:font="Wingdings" w:char="F06C"/>
      </w:r>
      <w:r w:rsidRPr="008667DB">
        <w:rPr>
          <w:rFonts w:ascii="Comic Sans MS" w:hAnsi="Comic Sans MS"/>
          <w:sz w:val="22"/>
          <w:szCs w:val="22"/>
        </w:rPr>
        <w:t xml:space="preserve"> Afin d’anticiper les contraintes réglementaires et l’inévitable augmentation des coûts, le </w:t>
      </w:r>
      <w:proofErr w:type="spellStart"/>
      <w:r w:rsidRPr="008667DB">
        <w:rPr>
          <w:rFonts w:ascii="Comic Sans MS" w:hAnsi="Comic Sans MS"/>
          <w:sz w:val="22"/>
          <w:szCs w:val="22"/>
        </w:rPr>
        <w:t>Sictom</w:t>
      </w:r>
      <w:proofErr w:type="spellEnd"/>
      <w:r w:rsidRPr="008667DB">
        <w:rPr>
          <w:rFonts w:ascii="Comic Sans MS" w:hAnsi="Comic Sans MS"/>
          <w:sz w:val="22"/>
          <w:szCs w:val="22"/>
        </w:rPr>
        <w:t xml:space="preserve"> du Périgord Noir met en œuvre de nouvelles modalités de collecte des ordures ménagères :</w:t>
      </w:r>
    </w:p>
    <w:p w:rsidR="00393B95" w:rsidRPr="008667DB" w:rsidRDefault="00393B95" w:rsidP="00393B95">
      <w:pPr>
        <w:ind w:left="708"/>
        <w:rPr>
          <w:rFonts w:ascii="Comic Sans MS" w:hAnsi="Comic Sans MS"/>
          <w:noProof/>
          <w:sz w:val="22"/>
          <w:szCs w:val="22"/>
        </w:rPr>
      </w:pPr>
      <w:r w:rsidRPr="008667DB">
        <w:rPr>
          <w:rFonts w:ascii="Comic Sans MS" w:hAnsi="Comic Sans MS"/>
          <w:sz w:val="22"/>
          <w:szCs w:val="22"/>
        </w:rPr>
        <w:sym w:font="Wingdings" w:char="F0E8"/>
      </w:r>
      <w:r w:rsidRPr="008667DB">
        <w:rPr>
          <w:rFonts w:ascii="Comic Sans MS" w:hAnsi="Comic Sans MS"/>
          <w:sz w:val="22"/>
          <w:szCs w:val="22"/>
        </w:rPr>
        <w:t xml:space="preserve"> Installation progressive (entre 2019 et 2022 sur tout le Périgord Noir) de containers enterrés / semi-enterrés / ou aériens </w:t>
      </w:r>
      <w:r w:rsidRPr="008667DB">
        <w:rPr>
          <w:rFonts w:ascii="Comic Sans MS" w:hAnsi="Comic Sans MS"/>
          <w:b/>
          <w:sz w:val="22"/>
          <w:szCs w:val="22"/>
        </w:rPr>
        <w:t>collectés par camion grue</w:t>
      </w:r>
      <w:r w:rsidRPr="008667DB">
        <w:rPr>
          <w:rFonts w:ascii="Comic Sans MS" w:hAnsi="Comic Sans MS"/>
          <w:sz w:val="22"/>
          <w:szCs w:val="22"/>
        </w:rPr>
        <w:t> ;</w:t>
      </w:r>
      <w:r w:rsidRPr="008667DB">
        <w:rPr>
          <w:rFonts w:ascii="Comic Sans MS" w:hAnsi="Comic Sans MS"/>
          <w:noProof/>
          <w:sz w:val="22"/>
          <w:szCs w:val="22"/>
        </w:rPr>
        <w:t xml:space="preserve"> </w:t>
      </w:r>
    </w:p>
    <w:p w:rsidR="00393B95" w:rsidRPr="008667DB" w:rsidRDefault="00393B95" w:rsidP="00393B95">
      <w:pPr>
        <w:ind w:left="708"/>
        <w:jc w:val="both"/>
        <w:rPr>
          <w:rFonts w:ascii="Comic Sans MS" w:hAnsi="Comic Sans MS"/>
          <w:sz w:val="22"/>
          <w:szCs w:val="22"/>
        </w:rPr>
      </w:pPr>
      <w:r w:rsidRPr="008667DB">
        <w:rPr>
          <w:rFonts w:ascii="Comic Sans MS" w:hAnsi="Comic Sans MS"/>
          <w:sz w:val="22"/>
          <w:szCs w:val="22"/>
        </w:rPr>
        <w:sym w:font="Wingdings" w:char="F0E8"/>
      </w:r>
      <w:r w:rsidRPr="008667DB">
        <w:rPr>
          <w:rFonts w:ascii="Comic Sans MS" w:hAnsi="Comic Sans MS"/>
          <w:sz w:val="22"/>
          <w:szCs w:val="22"/>
        </w:rPr>
        <w:t xml:space="preserve"> Regroupement des points d’apports volontaires ;</w:t>
      </w:r>
    </w:p>
    <w:p w:rsidR="00393B95" w:rsidRPr="008667DB" w:rsidRDefault="00393B95" w:rsidP="00393B95">
      <w:pPr>
        <w:ind w:left="708"/>
        <w:jc w:val="both"/>
        <w:rPr>
          <w:rFonts w:ascii="Comic Sans MS" w:hAnsi="Comic Sans MS"/>
          <w:sz w:val="22"/>
          <w:szCs w:val="22"/>
        </w:rPr>
      </w:pPr>
      <w:r w:rsidRPr="008667DB">
        <w:rPr>
          <w:rFonts w:ascii="Comic Sans MS" w:hAnsi="Comic Sans MS"/>
          <w:sz w:val="22"/>
          <w:szCs w:val="22"/>
        </w:rPr>
        <w:sym w:font="Wingdings" w:char="F0E8"/>
      </w:r>
      <w:r w:rsidRPr="008667DB">
        <w:rPr>
          <w:rFonts w:ascii="Comic Sans MS" w:hAnsi="Comic Sans MS"/>
          <w:sz w:val="22"/>
          <w:szCs w:val="22"/>
        </w:rPr>
        <w:t xml:space="preserve"> Rationalisation des circuits de collecte ;</w:t>
      </w:r>
    </w:p>
    <w:p w:rsidR="00393B95" w:rsidRPr="008667DB" w:rsidRDefault="00393B95" w:rsidP="00393B95">
      <w:pPr>
        <w:ind w:left="708"/>
        <w:jc w:val="both"/>
        <w:rPr>
          <w:rFonts w:ascii="Comic Sans MS" w:hAnsi="Comic Sans MS"/>
          <w:sz w:val="22"/>
          <w:szCs w:val="22"/>
        </w:rPr>
      </w:pPr>
      <w:r w:rsidRPr="008667DB">
        <w:rPr>
          <w:rFonts w:ascii="Comic Sans MS" w:hAnsi="Comic Sans MS"/>
          <w:sz w:val="22"/>
          <w:szCs w:val="22"/>
        </w:rPr>
        <w:sym w:font="Wingdings" w:char="F0E8"/>
      </w:r>
      <w:r w:rsidRPr="008667DB">
        <w:rPr>
          <w:rFonts w:ascii="Comic Sans MS" w:hAnsi="Comic Sans MS"/>
          <w:sz w:val="22"/>
          <w:szCs w:val="22"/>
        </w:rPr>
        <w:t xml:space="preserve"> Suppression des bornes à papier / dès janvier 2019 tous les emballages et les papiers ensemble dans les colonnes jaunes.</w:t>
      </w:r>
    </w:p>
    <w:p w:rsidR="00393B95" w:rsidRPr="008667DB" w:rsidRDefault="00393B95" w:rsidP="00393B95">
      <w:pPr>
        <w:jc w:val="both"/>
        <w:rPr>
          <w:rFonts w:ascii="Comic Sans MS" w:hAnsi="Comic Sans MS"/>
          <w:sz w:val="22"/>
          <w:szCs w:val="22"/>
        </w:rPr>
      </w:pPr>
    </w:p>
    <w:p w:rsidR="00393B95" w:rsidRPr="008667DB" w:rsidRDefault="00393B95" w:rsidP="00393B95">
      <w:pPr>
        <w:jc w:val="both"/>
        <w:rPr>
          <w:rFonts w:ascii="Comic Sans MS" w:hAnsi="Comic Sans MS"/>
          <w:b/>
          <w:sz w:val="22"/>
          <w:szCs w:val="22"/>
          <w:u w:val="single"/>
        </w:rPr>
      </w:pPr>
      <w:r w:rsidRPr="008667DB">
        <w:rPr>
          <w:rFonts w:ascii="Comic Sans MS" w:hAnsi="Comic Sans MS"/>
          <w:b/>
          <w:sz w:val="22"/>
          <w:szCs w:val="22"/>
          <w:u w:val="single"/>
        </w:rPr>
        <w:t>Les principaux changements :</w:t>
      </w:r>
    </w:p>
    <w:p w:rsidR="00393B95" w:rsidRPr="008667DB" w:rsidRDefault="00393B95" w:rsidP="00393B95">
      <w:pPr>
        <w:jc w:val="both"/>
        <w:rPr>
          <w:rFonts w:ascii="Comic Sans MS" w:hAnsi="Comic Sans MS"/>
          <w:sz w:val="22"/>
          <w:szCs w:val="22"/>
        </w:rPr>
      </w:pPr>
    </w:p>
    <w:p w:rsidR="00393B95" w:rsidRPr="008667DB" w:rsidRDefault="00393B95" w:rsidP="00393B95">
      <w:pPr>
        <w:jc w:val="both"/>
        <w:rPr>
          <w:rFonts w:ascii="Comic Sans MS" w:hAnsi="Comic Sans MS"/>
          <w:sz w:val="22"/>
          <w:szCs w:val="22"/>
        </w:rPr>
      </w:pPr>
      <w:r w:rsidRPr="008667DB">
        <w:rPr>
          <w:rFonts w:ascii="Comic Sans MS" w:hAnsi="Comic Sans MS"/>
          <w:sz w:val="22"/>
          <w:szCs w:val="22"/>
        </w:rPr>
        <w:sym w:font="Wingdings" w:char="F0E8"/>
      </w:r>
      <w:r w:rsidRPr="008667DB">
        <w:rPr>
          <w:rFonts w:ascii="Comic Sans MS" w:hAnsi="Comic Sans MS"/>
          <w:sz w:val="22"/>
          <w:szCs w:val="22"/>
        </w:rPr>
        <w:t xml:space="preserve"> Moins de points d’apports volontaires, plus concentrés (il convient toutefois de rappeler qu’en milieu rural 80 % des habitants utilisent une fois par jour la voiture / et que 75 % des habitants déposent déjà aujourd’hui leurs déchets en voiture) ;</w:t>
      </w:r>
    </w:p>
    <w:p w:rsidR="00393B95" w:rsidRPr="008667DB" w:rsidRDefault="00393B95" w:rsidP="00393B95">
      <w:pPr>
        <w:jc w:val="both"/>
        <w:rPr>
          <w:rFonts w:ascii="Comic Sans MS" w:hAnsi="Comic Sans MS"/>
          <w:sz w:val="22"/>
          <w:szCs w:val="22"/>
        </w:rPr>
      </w:pPr>
      <w:r w:rsidRPr="008667DB">
        <w:rPr>
          <w:rFonts w:ascii="Comic Sans MS" w:hAnsi="Comic Sans MS"/>
          <w:sz w:val="22"/>
          <w:szCs w:val="22"/>
        </w:rPr>
        <w:sym w:font="Wingdings" w:char="F0E8"/>
      </w:r>
      <w:r w:rsidRPr="008667DB">
        <w:rPr>
          <w:rFonts w:ascii="Comic Sans MS" w:hAnsi="Comic Sans MS"/>
          <w:sz w:val="22"/>
          <w:szCs w:val="22"/>
        </w:rPr>
        <w:t xml:space="preserve"> Une maîtrise des dépenses de fonctionnement liées à la collecte ; donc une maîtrise des coûts pour le contribuable ;</w:t>
      </w:r>
    </w:p>
    <w:p w:rsidR="00393B95" w:rsidRPr="008667DB" w:rsidRDefault="00393B95" w:rsidP="00393B95">
      <w:pPr>
        <w:jc w:val="both"/>
        <w:rPr>
          <w:rFonts w:ascii="Comic Sans MS" w:hAnsi="Comic Sans MS"/>
          <w:sz w:val="22"/>
          <w:szCs w:val="22"/>
        </w:rPr>
      </w:pPr>
      <w:r w:rsidRPr="008667DB">
        <w:rPr>
          <w:rFonts w:ascii="Comic Sans MS" w:hAnsi="Comic Sans MS"/>
          <w:sz w:val="22"/>
          <w:szCs w:val="22"/>
        </w:rPr>
        <w:sym w:font="Wingdings" w:char="F0E8"/>
      </w:r>
      <w:r w:rsidRPr="008667DB">
        <w:rPr>
          <w:rFonts w:ascii="Comic Sans MS" w:hAnsi="Comic Sans MS"/>
          <w:sz w:val="22"/>
          <w:szCs w:val="22"/>
        </w:rPr>
        <w:t xml:space="preserve"> Un impact positif en terme écologique (moins de containers / moins de sacs jaunes / moins de carburant…) ;</w:t>
      </w:r>
    </w:p>
    <w:p w:rsidR="00393B95" w:rsidRPr="008667DB" w:rsidRDefault="00393B95" w:rsidP="00393B95">
      <w:pPr>
        <w:jc w:val="both"/>
        <w:rPr>
          <w:rFonts w:ascii="Comic Sans MS" w:hAnsi="Comic Sans MS"/>
          <w:sz w:val="22"/>
          <w:szCs w:val="22"/>
        </w:rPr>
      </w:pPr>
      <w:r w:rsidRPr="008667DB">
        <w:rPr>
          <w:rFonts w:ascii="Comic Sans MS" w:hAnsi="Comic Sans MS"/>
          <w:sz w:val="22"/>
          <w:szCs w:val="22"/>
        </w:rPr>
        <w:sym w:font="Wingdings" w:char="F0E8"/>
      </w:r>
      <w:r w:rsidRPr="008667DB">
        <w:rPr>
          <w:rFonts w:ascii="Comic Sans MS" w:hAnsi="Comic Sans MS"/>
          <w:sz w:val="22"/>
          <w:szCs w:val="22"/>
        </w:rPr>
        <w:t xml:space="preserve"> Un impact positif esthétique (tout particulièrement sur notre territoire hautement touristique, aux paysages remarquables) ;</w:t>
      </w:r>
    </w:p>
    <w:p w:rsidR="00393B95" w:rsidRPr="008667DB" w:rsidRDefault="00393B95" w:rsidP="00393B95">
      <w:pPr>
        <w:jc w:val="both"/>
        <w:rPr>
          <w:rFonts w:ascii="Comic Sans MS" w:hAnsi="Comic Sans MS"/>
          <w:sz w:val="22"/>
          <w:szCs w:val="22"/>
        </w:rPr>
      </w:pPr>
      <w:r w:rsidRPr="008667DB">
        <w:rPr>
          <w:rFonts w:ascii="Comic Sans MS" w:hAnsi="Comic Sans MS"/>
          <w:sz w:val="22"/>
          <w:szCs w:val="22"/>
        </w:rPr>
        <w:sym w:font="Wingdings" w:char="F0E8"/>
      </w:r>
      <w:r w:rsidRPr="008667DB">
        <w:rPr>
          <w:rFonts w:ascii="Comic Sans MS" w:hAnsi="Comic Sans MS"/>
          <w:sz w:val="22"/>
          <w:szCs w:val="22"/>
        </w:rPr>
        <w:t xml:space="preserve"> Dix communes concernées chaque année par la mise en œuvre des nouvelles modalités de collecte en Périgord Noir.</w:t>
      </w:r>
    </w:p>
    <w:p w:rsidR="00393B95" w:rsidRPr="008667DB" w:rsidRDefault="00393B95" w:rsidP="00393B95">
      <w:pPr>
        <w:jc w:val="both"/>
        <w:rPr>
          <w:rFonts w:ascii="Comic Sans MS" w:hAnsi="Comic Sans MS"/>
          <w:sz w:val="22"/>
          <w:szCs w:val="22"/>
        </w:rPr>
      </w:pPr>
      <w:r w:rsidRPr="008667DB">
        <w:rPr>
          <w:rFonts w:ascii="Comic Sans MS" w:hAnsi="Comic Sans MS"/>
          <w:b/>
          <w:sz w:val="22"/>
          <w:szCs w:val="22"/>
        </w:rPr>
        <w:t>En 2019</w:t>
      </w:r>
      <w:r w:rsidRPr="008667DB">
        <w:rPr>
          <w:rFonts w:ascii="Comic Sans MS" w:hAnsi="Comic Sans MS"/>
          <w:sz w:val="22"/>
          <w:szCs w:val="22"/>
        </w:rPr>
        <w:t xml:space="preserve"> : </w:t>
      </w:r>
      <w:proofErr w:type="spellStart"/>
      <w:r w:rsidRPr="008667DB">
        <w:rPr>
          <w:rFonts w:ascii="Comic Sans MS" w:hAnsi="Comic Sans MS"/>
          <w:b/>
          <w:sz w:val="22"/>
          <w:szCs w:val="22"/>
        </w:rPr>
        <w:t>Borrèze</w:t>
      </w:r>
      <w:proofErr w:type="spellEnd"/>
      <w:r w:rsidRPr="008667DB">
        <w:rPr>
          <w:rFonts w:ascii="Comic Sans MS" w:hAnsi="Comic Sans MS"/>
          <w:b/>
          <w:sz w:val="22"/>
          <w:szCs w:val="22"/>
        </w:rPr>
        <w:t>,</w:t>
      </w:r>
      <w:r w:rsidRPr="008667DB">
        <w:rPr>
          <w:rFonts w:ascii="Comic Sans MS" w:hAnsi="Comic Sans MS"/>
          <w:sz w:val="22"/>
          <w:szCs w:val="22"/>
        </w:rPr>
        <w:t xml:space="preserve"> La Roque </w:t>
      </w:r>
      <w:proofErr w:type="spellStart"/>
      <w:r w:rsidRPr="008667DB">
        <w:rPr>
          <w:rFonts w:ascii="Comic Sans MS" w:hAnsi="Comic Sans MS"/>
          <w:sz w:val="22"/>
          <w:szCs w:val="22"/>
        </w:rPr>
        <w:t>Gageac</w:t>
      </w:r>
      <w:proofErr w:type="spellEnd"/>
      <w:r w:rsidRPr="008667DB">
        <w:rPr>
          <w:rFonts w:ascii="Comic Sans MS" w:hAnsi="Comic Sans MS"/>
          <w:sz w:val="22"/>
          <w:szCs w:val="22"/>
        </w:rPr>
        <w:t xml:space="preserve">, </w:t>
      </w:r>
      <w:proofErr w:type="spellStart"/>
      <w:r w:rsidRPr="008667DB">
        <w:rPr>
          <w:rFonts w:ascii="Comic Sans MS" w:hAnsi="Comic Sans MS"/>
          <w:sz w:val="22"/>
          <w:szCs w:val="22"/>
        </w:rPr>
        <w:t>Proissans</w:t>
      </w:r>
      <w:proofErr w:type="spellEnd"/>
      <w:r w:rsidRPr="008667DB">
        <w:rPr>
          <w:rFonts w:ascii="Comic Sans MS" w:hAnsi="Comic Sans MS"/>
          <w:sz w:val="22"/>
          <w:szCs w:val="22"/>
        </w:rPr>
        <w:t xml:space="preserve">, St Amand de </w:t>
      </w:r>
      <w:proofErr w:type="spellStart"/>
      <w:r w:rsidRPr="008667DB">
        <w:rPr>
          <w:rFonts w:ascii="Comic Sans MS" w:hAnsi="Comic Sans MS"/>
          <w:sz w:val="22"/>
          <w:szCs w:val="22"/>
        </w:rPr>
        <w:t>Coly</w:t>
      </w:r>
      <w:proofErr w:type="spellEnd"/>
      <w:r w:rsidRPr="008667DB">
        <w:rPr>
          <w:rFonts w:ascii="Comic Sans MS" w:hAnsi="Comic Sans MS"/>
          <w:sz w:val="22"/>
          <w:szCs w:val="22"/>
        </w:rPr>
        <w:t xml:space="preserve">, St Crépin </w:t>
      </w:r>
      <w:proofErr w:type="spellStart"/>
      <w:r w:rsidRPr="008667DB">
        <w:rPr>
          <w:rFonts w:ascii="Comic Sans MS" w:hAnsi="Comic Sans MS"/>
          <w:sz w:val="22"/>
          <w:szCs w:val="22"/>
        </w:rPr>
        <w:t>Carlucet</w:t>
      </w:r>
      <w:proofErr w:type="spellEnd"/>
      <w:r w:rsidRPr="008667DB">
        <w:rPr>
          <w:rFonts w:ascii="Comic Sans MS" w:hAnsi="Comic Sans MS"/>
          <w:sz w:val="22"/>
          <w:szCs w:val="22"/>
        </w:rPr>
        <w:t xml:space="preserve">, St Vincent le Paluel, </w:t>
      </w:r>
      <w:r w:rsidRPr="008667DB">
        <w:rPr>
          <w:rFonts w:ascii="Comic Sans MS" w:hAnsi="Comic Sans MS"/>
          <w:b/>
          <w:sz w:val="22"/>
          <w:szCs w:val="22"/>
        </w:rPr>
        <w:t xml:space="preserve">Ste </w:t>
      </w:r>
      <w:proofErr w:type="spellStart"/>
      <w:r w:rsidRPr="008667DB">
        <w:rPr>
          <w:rFonts w:ascii="Comic Sans MS" w:hAnsi="Comic Sans MS"/>
          <w:b/>
          <w:sz w:val="22"/>
          <w:szCs w:val="22"/>
        </w:rPr>
        <w:t>Nathalène</w:t>
      </w:r>
      <w:proofErr w:type="spellEnd"/>
      <w:r w:rsidRPr="008667DB">
        <w:rPr>
          <w:rFonts w:ascii="Comic Sans MS" w:hAnsi="Comic Sans MS"/>
          <w:b/>
          <w:sz w:val="22"/>
          <w:szCs w:val="22"/>
        </w:rPr>
        <w:t>,</w:t>
      </w:r>
      <w:r w:rsidRPr="008667DB">
        <w:rPr>
          <w:rFonts w:ascii="Comic Sans MS" w:hAnsi="Comic Sans MS"/>
          <w:sz w:val="22"/>
          <w:szCs w:val="22"/>
        </w:rPr>
        <w:t xml:space="preserve"> </w:t>
      </w:r>
      <w:proofErr w:type="spellStart"/>
      <w:r w:rsidRPr="008667DB">
        <w:rPr>
          <w:rFonts w:ascii="Comic Sans MS" w:hAnsi="Comic Sans MS"/>
          <w:b/>
          <w:sz w:val="22"/>
          <w:szCs w:val="22"/>
        </w:rPr>
        <w:t>Salignac-Eyvigues</w:t>
      </w:r>
      <w:proofErr w:type="spellEnd"/>
      <w:r w:rsidRPr="008667DB">
        <w:rPr>
          <w:rFonts w:ascii="Comic Sans MS" w:hAnsi="Comic Sans MS"/>
          <w:b/>
          <w:sz w:val="22"/>
          <w:szCs w:val="22"/>
        </w:rPr>
        <w:t>,</w:t>
      </w:r>
      <w:r w:rsidRPr="008667DB">
        <w:rPr>
          <w:rFonts w:ascii="Comic Sans MS" w:hAnsi="Comic Sans MS"/>
          <w:sz w:val="22"/>
          <w:szCs w:val="22"/>
        </w:rPr>
        <w:t xml:space="preserve"> Vitrac, le boulevard autour du secteur sauvegardé à Sarlat ;</w:t>
      </w:r>
    </w:p>
    <w:p w:rsidR="00393B95" w:rsidRPr="008667DB" w:rsidRDefault="00393B95" w:rsidP="00393B95">
      <w:pPr>
        <w:jc w:val="both"/>
        <w:rPr>
          <w:rFonts w:ascii="Comic Sans MS" w:hAnsi="Comic Sans MS"/>
          <w:sz w:val="22"/>
          <w:szCs w:val="22"/>
        </w:rPr>
      </w:pPr>
      <w:r w:rsidRPr="008667DB">
        <w:rPr>
          <w:rFonts w:ascii="Comic Sans MS" w:hAnsi="Comic Sans MS"/>
          <w:sz w:val="22"/>
          <w:szCs w:val="22"/>
        </w:rPr>
        <w:sym w:font="Wingdings" w:char="F0E8"/>
      </w:r>
      <w:r w:rsidRPr="008667DB">
        <w:rPr>
          <w:rFonts w:ascii="Comic Sans MS" w:hAnsi="Comic Sans MS"/>
          <w:sz w:val="22"/>
          <w:szCs w:val="22"/>
        </w:rPr>
        <w:t xml:space="preserve"> Le papier et le tri ensemble dans le container jaune en sac dès janvier 2019 et </w:t>
      </w:r>
      <w:r w:rsidRPr="008667DB">
        <w:rPr>
          <w:rFonts w:ascii="Comic Sans MS" w:hAnsi="Comic Sans MS"/>
          <w:b/>
          <w:sz w:val="22"/>
          <w:szCs w:val="22"/>
        </w:rPr>
        <w:t>en vrac</w:t>
      </w:r>
      <w:r w:rsidRPr="008667DB">
        <w:rPr>
          <w:rFonts w:ascii="Comic Sans MS" w:hAnsi="Comic Sans MS"/>
          <w:sz w:val="22"/>
          <w:szCs w:val="22"/>
        </w:rPr>
        <w:t xml:space="preserve"> dans les communes équipées des nouveaux containers ;</w:t>
      </w:r>
    </w:p>
    <w:p w:rsidR="00393B95" w:rsidRPr="008667DB" w:rsidRDefault="00393B95" w:rsidP="00393B95">
      <w:pPr>
        <w:jc w:val="both"/>
        <w:rPr>
          <w:rFonts w:ascii="Comic Sans MS" w:hAnsi="Comic Sans MS"/>
          <w:sz w:val="22"/>
          <w:szCs w:val="22"/>
        </w:rPr>
      </w:pPr>
      <w:r w:rsidRPr="008667DB">
        <w:rPr>
          <w:rFonts w:ascii="Comic Sans MS" w:hAnsi="Comic Sans MS"/>
          <w:sz w:val="22"/>
          <w:szCs w:val="22"/>
        </w:rPr>
        <w:sym w:font="Wingdings" w:char="F0E8"/>
      </w:r>
      <w:r w:rsidRPr="008667DB">
        <w:rPr>
          <w:rFonts w:ascii="Comic Sans MS" w:hAnsi="Comic Sans MS"/>
          <w:sz w:val="22"/>
          <w:szCs w:val="22"/>
        </w:rPr>
        <w:t xml:space="preserve"> De nouveaux containers de 5m3 / leur nombre tient compte des containers existant actuellement sur chaque commune ;</w:t>
      </w:r>
    </w:p>
    <w:p w:rsidR="00393B95" w:rsidRPr="008667DB" w:rsidRDefault="00393B95" w:rsidP="00393B95">
      <w:pPr>
        <w:rPr>
          <w:rFonts w:ascii="Comic Sans MS" w:hAnsi="Comic Sans MS"/>
        </w:rPr>
      </w:pPr>
    </w:p>
    <w:p w:rsidR="00393B95" w:rsidRPr="008667DB" w:rsidRDefault="00393B95" w:rsidP="00393B95">
      <w:pPr>
        <w:pBdr>
          <w:top w:val="single" w:sz="4" w:space="1" w:color="auto"/>
          <w:left w:val="single" w:sz="4" w:space="9" w:color="auto"/>
          <w:bottom w:val="single" w:sz="4" w:space="1" w:color="auto"/>
          <w:right w:val="single" w:sz="4" w:space="4" w:color="auto"/>
        </w:pBdr>
        <w:shd w:val="clear" w:color="auto" w:fill="FFFF99"/>
        <w:ind w:left="540"/>
        <w:rPr>
          <w:rFonts w:ascii="Comic Sans MS" w:hAnsi="Comic Sans MS" w:cs="Calibri"/>
          <w:i/>
          <w:sz w:val="22"/>
          <w:szCs w:val="28"/>
        </w:rPr>
      </w:pPr>
      <w:r w:rsidRPr="008667DB">
        <w:rPr>
          <w:rFonts w:ascii="Comic Sans MS" w:hAnsi="Comic Sans MS" w:cs="Calibri"/>
          <w:b/>
          <w:i/>
          <w:sz w:val="22"/>
          <w:szCs w:val="28"/>
        </w:rPr>
        <w:t>Sur notre commune</w:t>
      </w:r>
      <w:r w:rsidRPr="008667DB">
        <w:rPr>
          <w:rFonts w:ascii="Comic Sans MS" w:hAnsi="Comic Sans MS" w:cs="Calibri"/>
          <w:i/>
          <w:sz w:val="22"/>
          <w:szCs w:val="28"/>
        </w:rPr>
        <w:t> : à partir de début mars 2019 il y aura six points de collecte en apport volontaire.</w:t>
      </w:r>
    </w:p>
    <w:p w:rsidR="00393B95" w:rsidRPr="008667DB" w:rsidRDefault="00393B95" w:rsidP="00393B95">
      <w:pPr>
        <w:pBdr>
          <w:top w:val="single" w:sz="4" w:space="1" w:color="auto"/>
          <w:left w:val="single" w:sz="4" w:space="9" w:color="auto"/>
          <w:bottom w:val="single" w:sz="4" w:space="1" w:color="auto"/>
          <w:right w:val="single" w:sz="4" w:space="4" w:color="auto"/>
        </w:pBdr>
        <w:shd w:val="clear" w:color="auto" w:fill="FFFF99"/>
        <w:ind w:left="540"/>
        <w:rPr>
          <w:rFonts w:ascii="Comic Sans MS" w:hAnsi="Comic Sans MS" w:cs="Calibri"/>
          <w:i/>
          <w:sz w:val="22"/>
          <w:szCs w:val="28"/>
        </w:rPr>
      </w:pPr>
      <w:r w:rsidRPr="008667DB">
        <w:rPr>
          <w:rFonts w:ascii="Comic Sans MS" w:hAnsi="Comic Sans MS" w:cs="Calibri"/>
          <w:i/>
          <w:sz w:val="22"/>
          <w:szCs w:val="28"/>
        </w:rPr>
        <w:t xml:space="preserve">Mais les habitants pourront aussi déposer les déchets dans les containers des communes voisines nouvellement équipées ; </w:t>
      </w:r>
      <w:proofErr w:type="spellStart"/>
      <w:r w:rsidRPr="008667DB">
        <w:rPr>
          <w:rFonts w:ascii="Comic Sans MS" w:hAnsi="Comic Sans MS" w:cs="Calibri"/>
          <w:i/>
          <w:sz w:val="22"/>
          <w:szCs w:val="28"/>
        </w:rPr>
        <w:t>Borrèze</w:t>
      </w:r>
      <w:proofErr w:type="spellEnd"/>
      <w:r w:rsidRPr="008667DB">
        <w:rPr>
          <w:rFonts w:ascii="Comic Sans MS" w:hAnsi="Comic Sans MS" w:cs="Calibri"/>
          <w:i/>
          <w:sz w:val="22"/>
          <w:szCs w:val="28"/>
        </w:rPr>
        <w:t xml:space="preserve">, St Crépin ou Ste </w:t>
      </w:r>
      <w:proofErr w:type="spellStart"/>
      <w:r w:rsidRPr="008667DB">
        <w:rPr>
          <w:rFonts w:ascii="Comic Sans MS" w:hAnsi="Comic Sans MS" w:cs="Calibri"/>
          <w:i/>
          <w:sz w:val="22"/>
          <w:szCs w:val="28"/>
        </w:rPr>
        <w:t>Nathalène</w:t>
      </w:r>
      <w:proofErr w:type="spellEnd"/>
      <w:r w:rsidRPr="008667DB">
        <w:rPr>
          <w:rFonts w:ascii="Comic Sans MS" w:hAnsi="Comic Sans MS" w:cs="Calibri"/>
          <w:i/>
          <w:sz w:val="22"/>
          <w:szCs w:val="28"/>
        </w:rPr>
        <w:t>….</w:t>
      </w:r>
    </w:p>
    <w:p w:rsidR="00393B95" w:rsidRPr="008667DB" w:rsidRDefault="00393B95" w:rsidP="00393B95">
      <w:pPr>
        <w:pBdr>
          <w:top w:val="single" w:sz="4" w:space="1" w:color="auto"/>
          <w:left w:val="single" w:sz="4" w:space="9" w:color="auto"/>
          <w:bottom w:val="single" w:sz="4" w:space="1" w:color="auto"/>
          <w:right w:val="single" w:sz="4" w:space="4" w:color="auto"/>
        </w:pBdr>
        <w:shd w:val="clear" w:color="auto" w:fill="FFFF99"/>
        <w:ind w:left="540"/>
        <w:rPr>
          <w:rFonts w:ascii="Comic Sans MS" w:hAnsi="Comic Sans MS" w:cs="Calibri"/>
          <w:i/>
          <w:sz w:val="22"/>
          <w:szCs w:val="28"/>
        </w:rPr>
      </w:pPr>
      <w:r w:rsidRPr="008667DB">
        <w:rPr>
          <w:rFonts w:ascii="Comic Sans MS" w:hAnsi="Comic Sans MS" w:cs="Calibri"/>
          <w:i/>
          <w:sz w:val="22"/>
          <w:szCs w:val="28"/>
        </w:rPr>
        <w:t>D'autres territoires sont déjà passés à ces nouveaux modes de collecte et cela se passe bien</w:t>
      </w:r>
    </w:p>
    <w:p w:rsidR="00393B95" w:rsidRPr="008667DB" w:rsidRDefault="00393B95" w:rsidP="00393B95">
      <w:pPr>
        <w:pBdr>
          <w:top w:val="single" w:sz="4" w:space="1" w:color="auto"/>
          <w:left w:val="single" w:sz="4" w:space="9" w:color="auto"/>
          <w:bottom w:val="single" w:sz="4" w:space="1" w:color="auto"/>
          <w:right w:val="single" w:sz="4" w:space="4" w:color="auto"/>
        </w:pBdr>
        <w:shd w:val="clear" w:color="auto" w:fill="FFFF99"/>
        <w:ind w:left="540"/>
        <w:jc w:val="both"/>
        <w:rPr>
          <w:rFonts w:ascii="Comic Sans MS" w:hAnsi="Comic Sans MS" w:cs="Calibri"/>
          <w:i/>
          <w:sz w:val="22"/>
          <w:szCs w:val="28"/>
        </w:rPr>
      </w:pPr>
      <w:r w:rsidRPr="008667DB">
        <w:rPr>
          <w:rFonts w:ascii="Comic Sans MS" w:hAnsi="Comic Sans MS" w:cs="Calibri"/>
          <w:i/>
          <w:sz w:val="22"/>
          <w:szCs w:val="28"/>
        </w:rPr>
        <w:t>Il faut absolument changer de réflexe vis-à-vis des poubelles, tri….compost……car il y a encore 30 à 40% du contenu des poubelles noires qui ne devrait pas y être….et ne parlons pas du tri avec des refus constatés à l’usine de tri de 25 à 50%. On met n’importe quoi dans les poubelles de tri (déchets de chantier…animaux morts etc…). Ce n’est plus tolérable. Il faut changer nos habitudes et porter ses poubelles régulièrement… par exemple en allant faire ses courses….</w:t>
      </w:r>
    </w:p>
    <w:p w:rsidR="00393B95" w:rsidRPr="008667DB" w:rsidRDefault="00393B95" w:rsidP="00393B95">
      <w:pPr>
        <w:jc w:val="both"/>
        <w:rPr>
          <w:rFonts w:ascii="Comic Sans MS" w:hAnsi="Comic Sans MS"/>
          <w:sz w:val="22"/>
          <w:szCs w:val="22"/>
        </w:rPr>
      </w:pPr>
      <w:r>
        <w:rPr>
          <w:rFonts w:ascii="Comic Sans MS" w:hAnsi="Comic Sans MS"/>
          <w:noProof/>
          <w:szCs w:val="22"/>
        </w:rPr>
        <w:lastRenderedPageBreak/>
        <w:drawing>
          <wp:inline distT="0" distB="0" distL="0" distR="0" wp14:anchorId="435F8F21" wp14:editId="4402CBDD">
            <wp:extent cx="6283960" cy="8888730"/>
            <wp:effectExtent l="0" t="0" r="2540" b="7620"/>
            <wp:docPr id="47" name="Image 47" descr="Dépliant Tri Sictom 2018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pliant Tri Sictom 2018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3960" cy="8888730"/>
                    </a:xfrm>
                    <a:prstGeom prst="rect">
                      <a:avLst/>
                    </a:prstGeom>
                    <a:noFill/>
                    <a:ln>
                      <a:noFill/>
                    </a:ln>
                  </pic:spPr>
                </pic:pic>
              </a:graphicData>
            </a:graphic>
          </wp:inline>
        </w:drawing>
      </w:r>
    </w:p>
    <w:p w:rsidR="00393B95" w:rsidRPr="008667DB" w:rsidRDefault="00393B95" w:rsidP="00393B95">
      <w:pPr>
        <w:jc w:val="both"/>
        <w:rPr>
          <w:rFonts w:ascii="Comic Sans MS" w:hAnsi="Comic Sans MS"/>
          <w:sz w:val="22"/>
          <w:szCs w:val="22"/>
        </w:rPr>
      </w:pPr>
      <w:r>
        <w:rPr>
          <w:rFonts w:ascii="Comic Sans MS" w:hAnsi="Comic Sans MS"/>
          <w:noProof/>
          <w:sz w:val="22"/>
          <w:szCs w:val="22"/>
        </w:rPr>
        <w:drawing>
          <wp:inline distT="0" distB="0" distL="0" distR="0" wp14:anchorId="3A53C62F" wp14:editId="3AE6DE4E">
            <wp:extent cx="6337300" cy="8995410"/>
            <wp:effectExtent l="0" t="0" r="6350" b="0"/>
            <wp:docPr id="53" name="Image 53" descr="Dépliant Tri Sictom 2018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pliant Tri Sictom 2018 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7300" cy="8995410"/>
                    </a:xfrm>
                    <a:prstGeom prst="rect">
                      <a:avLst/>
                    </a:prstGeom>
                    <a:noFill/>
                    <a:ln>
                      <a:noFill/>
                    </a:ln>
                  </pic:spPr>
                </pic:pic>
              </a:graphicData>
            </a:graphic>
          </wp:inline>
        </w:drawing>
      </w:r>
    </w:p>
    <w:p w:rsidR="00393B95" w:rsidRPr="008667DB" w:rsidRDefault="00393B95" w:rsidP="00393B95">
      <w:pPr>
        <w:jc w:val="center"/>
        <w:rPr>
          <w:rFonts w:ascii="Comic Sans MS" w:hAnsi="Comic Sans MS"/>
          <w:sz w:val="22"/>
          <w:szCs w:val="22"/>
        </w:rPr>
      </w:pPr>
      <w:r>
        <w:rPr>
          <w:noProof/>
          <w:sz w:val="24"/>
          <w:szCs w:val="24"/>
        </w:rPr>
        <w:drawing>
          <wp:inline distT="0" distB="0" distL="0" distR="0" wp14:anchorId="45EB1906" wp14:editId="672BC7FB">
            <wp:extent cx="6049645" cy="584835"/>
            <wp:effectExtent l="0" t="0" r="8255" b="5715"/>
            <wp:docPr id="46" name="Image 46" descr="Carte disposition nvx conteneurs 1er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rte disposition nvx conteneurs 1ere pha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9645" cy="584835"/>
                    </a:xfrm>
                    <a:prstGeom prst="rect">
                      <a:avLst/>
                    </a:prstGeom>
                    <a:noFill/>
                    <a:ln>
                      <a:noFill/>
                    </a:ln>
                  </pic:spPr>
                </pic:pic>
              </a:graphicData>
            </a:graphic>
          </wp:inline>
        </w:drawing>
      </w:r>
    </w:p>
    <w:p w:rsidR="00393B95" w:rsidRPr="008667DB" w:rsidRDefault="00393B95" w:rsidP="00393B95">
      <w:pPr>
        <w:rPr>
          <w:rFonts w:ascii="Comic Sans MS" w:hAnsi="Comic Sans MS"/>
          <w:sz w:val="22"/>
          <w:szCs w:val="22"/>
        </w:rPr>
      </w:pPr>
    </w:p>
    <w:p w:rsidR="00393B95" w:rsidRPr="008667DB" w:rsidRDefault="00393B95" w:rsidP="00393B95">
      <w:pPr>
        <w:rPr>
          <w:rFonts w:ascii="Comic Sans MS" w:hAnsi="Comic Sans MS"/>
          <w:sz w:val="22"/>
          <w:szCs w:val="22"/>
        </w:rPr>
      </w:pPr>
    </w:p>
    <w:p w:rsidR="00393B95" w:rsidRPr="008667DB" w:rsidRDefault="00393B95" w:rsidP="00393B95">
      <w:pPr>
        <w:rPr>
          <w:rFonts w:ascii="Comic Sans MS" w:hAnsi="Comic Sans MS"/>
          <w:sz w:val="22"/>
          <w:szCs w:val="22"/>
        </w:rPr>
      </w:pPr>
    </w:p>
    <w:p w:rsidR="00393B95" w:rsidRPr="008667DB" w:rsidRDefault="00393B95" w:rsidP="00393B95">
      <w:pPr>
        <w:rPr>
          <w:rFonts w:ascii="Comic Sans MS" w:hAnsi="Comic Sans MS"/>
          <w:sz w:val="22"/>
          <w:szCs w:val="22"/>
        </w:rPr>
      </w:pPr>
      <w:r>
        <w:rPr>
          <w:noProof/>
          <w:sz w:val="24"/>
          <w:szCs w:val="24"/>
        </w:rPr>
        <w:drawing>
          <wp:anchor distT="0" distB="0" distL="114300" distR="114300" simplePos="0" relativeHeight="251659264" behindDoc="0" locked="0" layoutInCell="1" allowOverlap="1" wp14:anchorId="15A3C8FE" wp14:editId="476285D3">
            <wp:simplePos x="0" y="0"/>
            <wp:positionH relativeFrom="column">
              <wp:posOffset>4499610</wp:posOffset>
            </wp:positionH>
            <wp:positionV relativeFrom="paragraph">
              <wp:posOffset>9525</wp:posOffset>
            </wp:positionV>
            <wp:extent cx="1476375" cy="542925"/>
            <wp:effectExtent l="0" t="0" r="9525" b="9525"/>
            <wp:wrapSquare wrapText="bothSides"/>
            <wp:docPr id="52" name="Image 52" descr="carte conteneurs modif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rte conteneurs modifié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B95" w:rsidRPr="008667DB" w:rsidRDefault="00393B95" w:rsidP="00393B95">
      <w:pPr>
        <w:rPr>
          <w:rFonts w:ascii="Comic Sans MS" w:hAnsi="Comic Sans MS"/>
          <w:sz w:val="22"/>
          <w:szCs w:val="22"/>
        </w:rPr>
      </w:pPr>
    </w:p>
    <w:p w:rsidR="00393B95" w:rsidRPr="008667DB" w:rsidRDefault="00393B95" w:rsidP="00393B95">
      <w:pPr>
        <w:rPr>
          <w:rFonts w:ascii="Comic Sans MS" w:hAnsi="Comic Sans MS"/>
          <w:sz w:val="22"/>
          <w:szCs w:val="22"/>
        </w:rPr>
      </w:pPr>
    </w:p>
    <w:p w:rsidR="000D16B3" w:rsidRPr="00393B95" w:rsidRDefault="00393B95" w:rsidP="00393B95">
      <w:pPr>
        <w:jc w:val="center"/>
        <w:rPr>
          <w:rFonts w:ascii="Comic Sans MS" w:hAnsi="Comic Sans MS"/>
          <w:sz w:val="22"/>
          <w:szCs w:val="22"/>
        </w:rPr>
      </w:pPr>
      <w:r>
        <w:rPr>
          <w:noProof/>
          <w:sz w:val="24"/>
          <w:szCs w:val="24"/>
        </w:rPr>
        <w:drawing>
          <wp:anchor distT="0" distB="0" distL="114300" distR="114300" simplePos="0" relativeHeight="251660288" behindDoc="0" locked="0" layoutInCell="1" allowOverlap="1" wp14:anchorId="221DA933" wp14:editId="66F0C3BF">
            <wp:simplePos x="0" y="0"/>
            <wp:positionH relativeFrom="column">
              <wp:align>center</wp:align>
            </wp:positionH>
            <wp:positionV relativeFrom="paragraph">
              <wp:posOffset>3810</wp:posOffset>
            </wp:positionV>
            <wp:extent cx="6657975" cy="6867525"/>
            <wp:effectExtent l="0" t="0" r="9525" b="9525"/>
            <wp:wrapSquare wrapText="bothSides"/>
            <wp:docPr id="51" name="Image 51" descr="carte conteneurs avec points rou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rte conteneurs avec points rou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68675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D16B3" w:rsidRPr="00393B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B95"/>
    <w:rsid w:val="001D35B7"/>
    <w:rsid w:val="00393B95"/>
    <w:rsid w:val="00CB02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B95"/>
    <w:pPr>
      <w:spacing w:after="0" w:line="240" w:lineRule="auto"/>
    </w:pPr>
    <w:rPr>
      <w:rFonts w:ascii="Times New Roman" w:eastAsia="SimSu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93B95"/>
    <w:rPr>
      <w:rFonts w:ascii="Tahoma" w:hAnsi="Tahoma" w:cs="Tahoma"/>
      <w:sz w:val="16"/>
      <w:szCs w:val="16"/>
    </w:rPr>
  </w:style>
  <w:style w:type="character" w:customStyle="1" w:styleId="TextedebullesCar">
    <w:name w:val="Texte de bulles Car"/>
    <w:basedOn w:val="Policepardfaut"/>
    <w:link w:val="Textedebulles"/>
    <w:uiPriority w:val="99"/>
    <w:semiHidden/>
    <w:rsid w:val="00393B95"/>
    <w:rPr>
      <w:rFonts w:ascii="Tahoma" w:eastAsia="SimSu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B95"/>
    <w:pPr>
      <w:spacing w:after="0" w:line="240" w:lineRule="auto"/>
    </w:pPr>
    <w:rPr>
      <w:rFonts w:ascii="Times New Roman" w:eastAsia="SimSu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93B95"/>
    <w:rPr>
      <w:rFonts w:ascii="Tahoma" w:hAnsi="Tahoma" w:cs="Tahoma"/>
      <w:sz w:val="16"/>
      <w:szCs w:val="16"/>
    </w:rPr>
  </w:style>
  <w:style w:type="character" w:customStyle="1" w:styleId="TextedebullesCar">
    <w:name w:val="Texte de bulles Car"/>
    <w:basedOn w:val="Policepardfaut"/>
    <w:link w:val="Textedebulles"/>
    <w:uiPriority w:val="99"/>
    <w:semiHidden/>
    <w:rsid w:val="00393B95"/>
    <w:rPr>
      <w:rFonts w:ascii="Tahoma" w:eastAsia="SimSu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408</Words>
  <Characters>2247</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1</cp:revision>
  <dcterms:created xsi:type="dcterms:W3CDTF">2019-01-25T14:23:00Z</dcterms:created>
  <dcterms:modified xsi:type="dcterms:W3CDTF">2019-01-25T14:24:00Z</dcterms:modified>
</cp:coreProperties>
</file>